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8A75" w14:textId="3866F4C2" w:rsidR="00EF69DB" w:rsidRPr="00362B5A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</w:pP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Course Offer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 </w:t>
      </w:r>
      <w:r w:rsidR="00EF69D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202</w:t>
      </w:r>
      <w:r w:rsidR="00A34127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4</w:t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-2</w:t>
      </w:r>
      <w:r w:rsidR="00EF69D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02</w:t>
      </w:r>
      <w:r w:rsidR="00A34127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5</w:t>
      </w:r>
      <w:r w:rsidR="004358BC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 – </w:t>
      </w:r>
      <w:r w:rsidR="004358BC" w:rsidRPr="004358BC">
        <w:rPr>
          <w:rFonts w:ascii="Arial" w:eastAsia="Times New Roman" w:hAnsi="Arial" w:cs="Arial"/>
          <w:b/>
          <w:color w:val="FF0000"/>
          <w:sz w:val="44"/>
          <w:szCs w:val="22"/>
          <w:lang w:val="en-GB" w:eastAsia="pl-PL"/>
        </w:rPr>
        <w:t>summer semester</w:t>
      </w:r>
      <w:r w:rsidR="00AA306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br/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The </w:t>
      </w:r>
      <w:r w:rsidR="005352B8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Inst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i</w:t>
      </w:r>
      <w:r w:rsidR="005352B8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tut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e</w:t>
      </w:r>
      <w:r w:rsidR="00AE4D6A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 </w:t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of 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Biolog</w:t>
      </w:r>
      <w:r w:rsidR="004358BC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y</w:t>
      </w:r>
    </w:p>
    <w:p w14:paraId="778183E4" w14:textId="77777777" w:rsidR="00EF69DB" w:rsidRPr="004358BC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color w:val="002060"/>
          <w:sz w:val="24"/>
          <w:lang w:val="en-US" w:eastAsia="pl-PL"/>
        </w:rPr>
      </w:pPr>
      <w:r w:rsidRPr="00362B5A">
        <w:rPr>
          <w:rFonts w:ascii="Arial" w:eastAsia="Times New Roman" w:hAnsi="Arial" w:cs="Arial"/>
          <w:b/>
          <w:sz w:val="24"/>
          <w:lang w:val="en-US" w:eastAsia="pl-PL"/>
        </w:rPr>
        <w:t>Erasmus+ Coordinator’s</w:t>
      </w:r>
      <w:r w:rsidR="00D83ABD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Pr="00362B5A">
        <w:rPr>
          <w:rFonts w:ascii="Arial" w:eastAsia="Times New Roman" w:hAnsi="Arial" w:cs="Arial"/>
          <w:b/>
          <w:sz w:val="24"/>
          <w:lang w:val="en-US" w:eastAsia="pl-PL"/>
        </w:rPr>
        <w:t>name</w:t>
      </w:r>
      <w:r w:rsidR="00AA306B" w:rsidRPr="00362B5A">
        <w:rPr>
          <w:rFonts w:ascii="Arial" w:eastAsia="Times New Roman" w:hAnsi="Arial" w:cs="Arial"/>
          <w:b/>
          <w:sz w:val="24"/>
          <w:lang w:val="en-US" w:eastAsia="pl-PL"/>
        </w:rPr>
        <w:t>: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Renata </w:t>
      </w:r>
      <w:proofErr w:type="spellStart"/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>Modzelewska-Łagodzin</w:t>
      </w:r>
      <w:proofErr w:type="spellEnd"/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="006242CA" w:rsidRPr="00362B5A">
        <w:rPr>
          <w:rFonts w:ascii="Arial" w:eastAsia="Times New Roman" w:hAnsi="Arial" w:cs="Arial"/>
          <w:b/>
          <w:sz w:val="24"/>
          <w:lang w:val="en-US" w:eastAsia="pl-PL"/>
        </w:rPr>
        <w:t>e-mail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="00646439" w:rsidRPr="00362B5A">
        <w:rPr>
          <w:rFonts w:ascii="Arial" w:eastAsia="Times New Roman" w:hAnsi="Arial" w:cs="Arial"/>
          <w:b/>
          <w:sz w:val="24"/>
          <w:lang w:val="en-US" w:eastAsia="pl-PL"/>
        </w:rPr>
        <w:t>address</w:t>
      </w:r>
      <w:r w:rsidR="006242CA" w:rsidRPr="00362B5A">
        <w:rPr>
          <w:rFonts w:ascii="Arial" w:eastAsia="Times New Roman" w:hAnsi="Arial" w:cs="Arial"/>
          <w:b/>
          <w:sz w:val="24"/>
          <w:lang w:val="en-US" w:eastAsia="pl-PL"/>
        </w:rPr>
        <w:t>: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hyperlink r:id="rId5" w:history="1">
        <w:r w:rsidR="00953997" w:rsidRPr="004358BC">
          <w:rPr>
            <w:rStyle w:val="Hipercze"/>
            <w:rFonts w:ascii="Arial" w:eastAsia="Times New Roman" w:hAnsi="Arial" w:cs="Arial"/>
            <w:b/>
            <w:color w:val="002060"/>
            <w:sz w:val="24"/>
            <w:u w:val="none"/>
            <w:lang w:val="en-US" w:eastAsia="pl-PL"/>
          </w:rPr>
          <w:t>renata.modzelewska-lagodzin@uws.edu.pl</w:t>
        </w:r>
      </w:hyperlink>
    </w:p>
    <w:p w14:paraId="005FDA1D" w14:textId="77777777" w:rsidR="00EA623E" w:rsidRPr="004358BC" w:rsidRDefault="004358BC" w:rsidP="00FC5020">
      <w:pPr>
        <w:spacing w:after="0" w:line="360" w:lineRule="auto"/>
        <w:rPr>
          <w:rFonts w:ascii="Arial" w:hAnsi="Arial" w:cs="Arial"/>
          <w:sz w:val="18"/>
          <w:szCs w:val="16"/>
          <w:lang w:val="en-GB"/>
        </w:rPr>
      </w:pPr>
    </w:p>
    <w:p w14:paraId="783F3F6E" w14:textId="77777777" w:rsidR="00A34127" w:rsidRPr="00722136" w:rsidRDefault="00A34127" w:rsidP="00FC5020">
      <w:pPr>
        <w:spacing w:after="0" w:line="360" w:lineRule="auto"/>
        <w:rPr>
          <w:rFonts w:ascii="Arial" w:hAnsi="Arial" w:cs="Arial"/>
          <w:b/>
          <w:sz w:val="36"/>
          <w:szCs w:val="16"/>
          <w:lang w:val="en-US"/>
        </w:rPr>
      </w:pPr>
      <w:r w:rsidRPr="00722136">
        <w:rPr>
          <w:rFonts w:ascii="Arial" w:hAnsi="Arial" w:cs="Arial"/>
          <w:b/>
          <w:sz w:val="36"/>
          <w:szCs w:val="16"/>
          <w:lang w:val="en-US"/>
        </w:rPr>
        <w:t>SPRING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712"/>
        <w:gridCol w:w="927"/>
        <w:gridCol w:w="1065"/>
        <w:gridCol w:w="1009"/>
        <w:gridCol w:w="1065"/>
        <w:gridCol w:w="1065"/>
        <w:gridCol w:w="1065"/>
        <w:gridCol w:w="893"/>
        <w:gridCol w:w="1400"/>
        <w:gridCol w:w="3235"/>
      </w:tblGrid>
      <w:tr w:rsidR="00426C88" w:rsidRPr="00362B5A" w14:paraId="31B66526" w14:textId="77777777" w:rsidTr="00560CB2"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684F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Polish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5E9C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English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48E" w14:textId="77777777" w:rsidR="00A34127" w:rsidRPr="0086052B" w:rsidRDefault="00A34127" w:rsidP="00B064C9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code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F50E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Cycle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of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studies</w:t>
            </w:r>
            <w:proofErr w:type="spellEnd"/>
          </w:p>
          <w:p w14:paraId="669C0023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 </w:t>
            </w:r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27B1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Field of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7722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6FB83847" w14:textId="77777777" w:rsidR="00A34127" w:rsidRPr="0086052B" w:rsidRDefault="00A34127" w:rsidP="00B064C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EF56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Class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74116D50" w14:textId="77777777" w:rsidR="00A34127" w:rsidRPr="0086052B" w:rsidRDefault="00A34127" w:rsidP="00B064C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834E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Lab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7809413E" w14:textId="77777777" w:rsidR="00A34127" w:rsidRPr="0086052B" w:rsidRDefault="00A34127" w:rsidP="00B064C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D5AC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ECTS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credits</w:t>
            </w:r>
            <w:proofErr w:type="spellEnd"/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DB8F" w14:textId="77777777" w:rsidR="00A34127" w:rsidRPr="0086052B" w:rsidRDefault="00A34127" w:rsidP="00B064C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name</w:t>
            </w:r>
            <w:proofErr w:type="spellEnd"/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E001" w14:textId="77777777" w:rsidR="00A34127" w:rsidRPr="0086052B" w:rsidRDefault="00A34127" w:rsidP="00B064C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e-mail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address</w:t>
            </w:r>
            <w:proofErr w:type="spellEnd"/>
          </w:p>
        </w:tc>
      </w:tr>
      <w:tr w:rsidR="00426C88" w:rsidRPr="00362B5A" w14:paraId="3C378297" w14:textId="77777777" w:rsidTr="00560CB2">
        <w:tc>
          <w:tcPr>
            <w:tcW w:w="6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3407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Identyfikacja roślin chronionych i inwazyjnych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C67C" w14:textId="77777777" w:rsidR="00426C88" w:rsidRPr="004358BC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  <w:t>Identification of protected and invasive plants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69FF" w14:textId="77777777" w:rsidR="00426C88" w:rsidRPr="0086052B" w:rsidRDefault="00357B57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WR-BS-SL-ID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4B81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GB"/>
              </w:rPr>
              <w:t>I°</w:t>
            </w:r>
            <w:r w:rsidRPr="0086052B">
              <w:rPr>
                <w:rFonts w:ascii="Arial" w:hAnsi="Arial" w:cs="Arial"/>
                <w:sz w:val="12"/>
                <w:szCs w:val="15"/>
                <w:lang w:val="en-GB"/>
              </w:rPr>
              <w:br/>
              <w:t>spring semester</w:t>
            </w:r>
          </w:p>
        </w:tc>
        <w:tc>
          <w:tcPr>
            <w:tcW w:w="3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74F9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3784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B298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63C9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E584" w14:textId="77777777" w:rsidR="00426C88" w:rsidRPr="0086052B" w:rsidRDefault="00932F6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5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EE71" w14:textId="77777777" w:rsidR="00932F66" w:rsidRPr="0086052B" w:rsidRDefault="00932F66" w:rsidP="00932F66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D8537B2" w14:textId="77777777" w:rsidR="00426C88" w:rsidRPr="0086052B" w:rsidRDefault="00932F66" w:rsidP="00932F66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8EEB" w14:textId="77777777" w:rsidR="00932F66" w:rsidRPr="004358BC" w:rsidRDefault="00DF1F4F" w:rsidP="00932F66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jolanta.marciniuk@uws.edu.pl</w:t>
            </w:r>
          </w:p>
          <w:p w14:paraId="18958C63" w14:textId="77777777" w:rsidR="00426C88" w:rsidRPr="0086052B" w:rsidRDefault="004358BC" w:rsidP="00932F66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6" w:history="1">
              <w:r w:rsidR="00932F66" w:rsidRPr="004358BC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426C88" w:rsidRPr="00362B5A" w14:paraId="6589F9AD" w14:textId="77777777" w:rsidTr="00560CB2"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9F6A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Zwierzęta jadowite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8710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Venomous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animals</w:t>
            </w:r>
            <w:proofErr w:type="spellEnd"/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5DAF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WR-BS-SL-ZJAD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D991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6517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2641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720A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CF17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5695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2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78EE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Barbara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Patoleta</w:t>
            </w:r>
            <w:proofErr w:type="spellEnd"/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2464" w14:textId="77777777" w:rsidR="00426C88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7" w:history="1">
              <w:r w:rsidR="007C6E14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barbara.patoleta@uws.edu.pl</w:t>
              </w:r>
            </w:hyperlink>
          </w:p>
        </w:tc>
      </w:tr>
      <w:tr w:rsidR="00426C88" w:rsidRPr="00362B5A" w14:paraId="121C678D" w14:textId="77777777" w:rsidTr="00560CB2"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4A85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Rośliny trujące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C701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Poisonous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plants</w:t>
            </w:r>
            <w:proofErr w:type="spellEnd"/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406A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WR-BS-SL-RT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EE30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6C72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366C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7B03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219D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8A14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1FD1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55398D1C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5280" w14:textId="77777777" w:rsidR="00807496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8" w:history="1">
              <w:r w:rsidR="00426C88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jolanta.marciniuk@uws.edu.pl</w:t>
              </w:r>
            </w:hyperlink>
          </w:p>
          <w:p w14:paraId="1454BE7C" w14:textId="77777777" w:rsidR="00807496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9" w:history="1">
              <w:r w:rsidR="00807496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426C88" w:rsidRPr="00362B5A" w14:paraId="089423C5" w14:textId="77777777" w:rsidTr="00560CB2"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5128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Fizjologia człowieka z elementami patofizjologii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4992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Human physiology with elements of pathophysiology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17F2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WR-BS-SL-FCP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5158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59CF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46EC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94B7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072D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02E5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1DA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Elżbieta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Kondera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18BD56B0" w14:textId="77777777" w:rsidR="007C6E14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Katarzyna Ługowska,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6425" w14:textId="77777777" w:rsidR="007C6E14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0" w:history="1">
              <w:r w:rsidR="007C6E14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elzbieta.kondera@uws.edu.pl</w:t>
              </w:r>
            </w:hyperlink>
          </w:p>
          <w:p w14:paraId="2715C0DA" w14:textId="77777777" w:rsidR="007C6E14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1" w:history="1">
              <w:r w:rsidR="007C6E14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katarzyna.lugowska@uws.edu.pl</w:t>
              </w:r>
            </w:hyperlink>
          </w:p>
        </w:tc>
      </w:tr>
      <w:tr w:rsidR="00426C88" w:rsidRPr="00362B5A" w14:paraId="30F86022" w14:textId="77777777" w:rsidTr="00560CB2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55D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Siedliskoznawstwo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E7C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Habitat science</w:t>
            </w:r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82BF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</w:t>
            </w:r>
            <w:r w:rsidR="00D7729E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SIĘ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C236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6FF3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B16B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1E2E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90D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965B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6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0AB5" w14:textId="77777777" w:rsidR="00426C88" w:rsidRPr="0086052B" w:rsidRDefault="00426C88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A016" w14:textId="77777777" w:rsidR="00426C88" w:rsidRPr="0086052B" w:rsidRDefault="004358BC" w:rsidP="00953997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2" w:history="1">
              <w:r w:rsidR="007C6E14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paweł.marciniuk@uws.edu.pl</w:t>
              </w:r>
            </w:hyperlink>
          </w:p>
        </w:tc>
      </w:tr>
      <w:tr w:rsidR="00426C88" w:rsidRPr="00362B5A" w14:paraId="2D345EF6" w14:textId="77777777" w:rsidTr="00722136">
        <w:trPr>
          <w:trHeight w:val="1049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C0CF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Morfologia i biologia gatunków psychoaktywnych i kwarantannowych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917B" w14:textId="77777777" w:rsidR="00426C88" w:rsidRPr="004358BC" w:rsidRDefault="007C6E14" w:rsidP="00426C88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Morphology and biology species of psychoactive and quarantine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CBB7" w14:textId="77777777" w:rsidR="00426C88" w:rsidRPr="0086052B" w:rsidRDefault="00357B57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WR-BS-SL-MB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F84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7218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E614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3B32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D445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2326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389A" w14:textId="77777777" w:rsidR="007C6E14" w:rsidRPr="0086052B" w:rsidRDefault="007C6E14" w:rsidP="007C6E14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8EA56F1" w14:textId="77777777" w:rsidR="00426C88" w:rsidRPr="0086052B" w:rsidRDefault="007C6E14" w:rsidP="007C6E14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4413" w14:textId="77777777" w:rsidR="007C6E14" w:rsidRPr="004358BC" w:rsidRDefault="007C6E14" w:rsidP="007C6E14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jolanta.marciniuk@uws.edu.pl</w:t>
            </w:r>
          </w:p>
          <w:p w14:paraId="2E3E75A7" w14:textId="77777777" w:rsidR="00426C88" w:rsidRPr="0086052B" w:rsidRDefault="004358BC" w:rsidP="007C6E14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3" w:history="1">
              <w:r w:rsidR="007C6E14" w:rsidRPr="004358BC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426C88" w:rsidRPr="00362B5A" w14:paraId="670774DF" w14:textId="77777777" w:rsidTr="00722136">
        <w:trPr>
          <w:trHeight w:val="853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CE4C" w14:textId="77777777" w:rsidR="00426C88" w:rsidRPr="004358BC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lastRenderedPageBreak/>
              <w:t>Sukcesja stawonogów na zwłokach zwierząt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05AA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Succession of arthropods on animal corps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0C3F" w14:textId="77777777" w:rsidR="00426C88" w:rsidRPr="0086052B" w:rsidRDefault="00357B57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WR-BS-SL-SS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9D49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CF89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A8B1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53AF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420E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F8FD" w14:textId="77777777" w:rsidR="00426C88" w:rsidRPr="0086052B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DCF3" w14:textId="77777777" w:rsidR="00426C88" w:rsidRPr="004358BC" w:rsidRDefault="007C6E14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Marzena Stańska,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245A" w14:textId="77777777" w:rsidR="00426C88" w:rsidRPr="004358BC" w:rsidRDefault="004358B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4" w:history="1">
              <w:r w:rsidR="007C6E14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marzena.stanska@uws.edu.pl</w:t>
              </w:r>
            </w:hyperlink>
          </w:p>
        </w:tc>
      </w:tr>
      <w:tr w:rsidR="00807496" w:rsidRPr="00362B5A" w14:paraId="537898A7" w14:textId="77777777" w:rsidTr="00560CB2">
        <w:trPr>
          <w:trHeight w:val="308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8999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Identyfikacja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niebezpiecznych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gatunków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glonów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6C5A" w14:textId="77777777" w:rsidR="00807496" w:rsidRPr="004358BC" w:rsidRDefault="00807496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Identification of the Dangerous Species of Algae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442" w14:textId="77777777" w:rsidR="00807496" w:rsidRPr="0086052B" w:rsidRDefault="0017768D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highlight w:val="yellow"/>
                <w:lang w:val="en-US" w:eastAsia="pl-PL"/>
              </w:rPr>
              <w:t>BRAK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8078" w14:textId="77777777" w:rsidR="00807496" w:rsidRPr="0086052B" w:rsidRDefault="00807496" w:rsidP="00140CEE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42EC" w14:textId="77777777" w:rsidR="00807496" w:rsidRPr="0086052B" w:rsidRDefault="00807496" w:rsidP="00140CEE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54F1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6908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3CAF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EB2E" w14:textId="77777777" w:rsidR="00807496" w:rsidRPr="0086052B" w:rsidRDefault="00807496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02DF" w14:textId="77777777" w:rsidR="00807496" w:rsidRPr="0086052B" w:rsidRDefault="00306DBD" w:rsidP="00306DBD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29F0" w14:textId="77777777" w:rsidR="00807496" w:rsidRPr="0086052B" w:rsidRDefault="00A856E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A856E2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jolanta.marciniuk@uws.edu.pl</w:t>
            </w:r>
          </w:p>
        </w:tc>
      </w:tr>
      <w:tr w:rsidR="00FC568C" w:rsidRPr="00362B5A" w14:paraId="5B93E0E8" w14:textId="77777777" w:rsidTr="00560CB2">
        <w:trPr>
          <w:trHeight w:val="297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EE9" w14:textId="77777777" w:rsidR="00FC568C" w:rsidRPr="0086052B" w:rsidRDefault="00FC568C" w:rsidP="00560CB2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GMO-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techniki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="00560CB2"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detekcji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7E3C" w14:textId="77777777" w:rsidR="00FC568C" w:rsidRPr="004358BC" w:rsidRDefault="00FC568C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GMO- techniques of the detection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7241" w14:textId="77777777" w:rsidR="00FC568C" w:rsidRPr="0086052B" w:rsidRDefault="0017768D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highlight w:val="yellow"/>
                <w:lang w:val="en-US" w:eastAsia="pl-PL"/>
              </w:rPr>
              <w:t>BRAK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F2C5" w14:textId="77777777" w:rsidR="00FC568C" w:rsidRPr="0086052B" w:rsidRDefault="00FC568C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2A28" w14:textId="77777777" w:rsidR="00FC568C" w:rsidRPr="0086052B" w:rsidRDefault="00FC568C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4263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7B33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25F3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ADA1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9E81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Hubert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Sytykiewicz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8A5D" w14:textId="77777777" w:rsidR="00FC568C" w:rsidRPr="0086052B" w:rsidRDefault="00FC568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hubert.sytykiewicz@uws.edu.pl</w:t>
            </w:r>
          </w:p>
        </w:tc>
      </w:tr>
      <w:tr w:rsidR="00D54B13" w:rsidRPr="004358BC" w14:paraId="54BA517D" w14:textId="77777777" w:rsidTr="00560CB2">
        <w:trPr>
          <w:trHeight w:val="308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1D4A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Zwierzęta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synantropijne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I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inwazyjne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722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Synanthropic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and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invasive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animals</w:t>
            </w:r>
            <w:proofErr w:type="spellEnd"/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08BC" w14:textId="77777777" w:rsidR="00D54B13" w:rsidRPr="0086052B" w:rsidRDefault="0017768D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highlight w:val="yellow"/>
                <w:lang w:val="en-US" w:eastAsia="pl-PL"/>
              </w:rPr>
              <w:t>BRAK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BE8E" w14:textId="77777777" w:rsidR="00D54B13" w:rsidRPr="0086052B" w:rsidRDefault="00D54B13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3883" w14:textId="77777777" w:rsidR="00D54B13" w:rsidRPr="0086052B" w:rsidRDefault="00D54B13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B4DB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2967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00FF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39C3" w14:textId="77777777" w:rsidR="00D54B13" w:rsidRPr="0086052B" w:rsidRDefault="00D54B1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C2E3" w14:textId="77777777" w:rsidR="00D54B13" w:rsidRPr="0086052B" w:rsidRDefault="00AE36F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Dr. Barbara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Patoleta</w:t>
            </w:r>
            <w:proofErr w:type="spellEnd"/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3828" w14:textId="77777777" w:rsidR="00D54B13" w:rsidRPr="004358BC" w:rsidRDefault="004358BC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</w:pPr>
            <w:hyperlink r:id="rId15" w:history="1">
              <w:r w:rsidR="00AE36F3" w:rsidRPr="004358BC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val="en-GB" w:eastAsia="pl-PL"/>
                </w:rPr>
                <w:t>barbara.patoleta@uws</w:t>
              </w:r>
            </w:hyperlink>
            <w:r w:rsidR="00AE36F3" w:rsidRPr="004358BC"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  <w:t xml:space="preserve"> edu.pl</w:t>
            </w:r>
          </w:p>
        </w:tc>
      </w:tr>
      <w:tr w:rsidR="00485260" w:rsidRPr="00362B5A" w14:paraId="0BA3F538" w14:textId="77777777" w:rsidTr="00560CB2">
        <w:trPr>
          <w:trHeight w:val="308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051A" w14:textId="77777777" w:rsidR="00485260" w:rsidRPr="004358BC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Biologia i ekologia muchówek </w:t>
            </w:r>
            <w:proofErr w:type="spellStart"/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nekrofilnych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5E02" w14:textId="77777777" w:rsidR="00485260" w:rsidRPr="004358BC" w:rsidRDefault="00485260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Biology and ecology of necrophilous dipterans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48F8" w14:textId="77777777" w:rsidR="00485260" w:rsidRPr="0086052B" w:rsidRDefault="00B94241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WR-BS-SL-BEMN</w:t>
            </w:r>
          </w:p>
          <w:p w14:paraId="4E2C2E8E" w14:textId="77777777" w:rsidR="00B94241" w:rsidRPr="0086052B" w:rsidRDefault="00B94241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WR-BS-SL-BMN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CF9" w14:textId="77777777" w:rsidR="00485260" w:rsidRPr="0086052B" w:rsidRDefault="00485260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F8B3" w14:textId="77777777" w:rsidR="00485260" w:rsidRPr="0086052B" w:rsidRDefault="00485260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C65E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C7BB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AFF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C811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0D30" w14:textId="77777777" w:rsidR="00485260" w:rsidRPr="004358BC" w:rsidRDefault="00485260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Marzena Stańska,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E28C" w14:textId="77777777" w:rsidR="00485260" w:rsidRPr="004358BC" w:rsidRDefault="004358BC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6" w:history="1">
              <w:r w:rsidR="00485260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marzena.stanska@uws.edu.pl</w:t>
              </w:r>
            </w:hyperlink>
          </w:p>
        </w:tc>
      </w:tr>
      <w:tr w:rsidR="00485260" w:rsidRPr="00362B5A" w14:paraId="6DFC9169" w14:textId="77777777" w:rsidTr="00560CB2">
        <w:trPr>
          <w:trHeight w:val="255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2F73" w14:textId="77777777" w:rsidR="00485260" w:rsidRPr="004358BC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4358BC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Biologia I ekologia stawonogów krwiopijnych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1AE8" w14:textId="77777777" w:rsidR="00485260" w:rsidRPr="004358BC" w:rsidRDefault="00485260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Biology and ecology of blood-sucking arthropods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FEBC" w14:textId="77777777" w:rsidR="00485260" w:rsidRPr="0086052B" w:rsidRDefault="00B94241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WR-BS-SL-BESK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64F0" w14:textId="77777777" w:rsidR="00485260" w:rsidRPr="0086052B" w:rsidRDefault="00485260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2194" w14:textId="77777777" w:rsidR="00485260" w:rsidRPr="0086052B" w:rsidRDefault="00485260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1529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366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037D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8763" w14:textId="77777777" w:rsidR="00485260" w:rsidRPr="0086052B" w:rsidRDefault="00485260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A48E" w14:textId="77777777" w:rsidR="00485260" w:rsidRPr="004358BC" w:rsidRDefault="00485260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Marzena Stańska,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9FE9" w14:textId="77777777" w:rsidR="00485260" w:rsidRPr="004358BC" w:rsidRDefault="004358BC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7" w:history="1">
              <w:r w:rsidR="00485260"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marzena.stanska@uws.edu.pl</w:t>
              </w:r>
            </w:hyperlink>
          </w:p>
        </w:tc>
      </w:tr>
      <w:tr w:rsidR="00D32CA3" w:rsidRPr="00362B5A" w14:paraId="543E0F3B" w14:textId="77777777" w:rsidTr="00560CB2">
        <w:trPr>
          <w:trHeight w:val="294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508D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Bioterroryzm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D7D0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Bioterrorism</w:t>
            </w:r>
            <w:proofErr w:type="spellEnd"/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0EF1" w14:textId="77777777" w:rsidR="00D32CA3" w:rsidRPr="0086052B" w:rsidRDefault="00B94241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WR-BS-SL-TERR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1F3A" w14:textId="77777777" w:rsidR="00D32CA3" w:rsidRPr="0086052B" w:rsidRDefault="00D32CA3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A84C" w14:textId="77777777" w:rsidR="00D32CA3" w:rsidRPr="0086052B" w:rsidRDefault="00D32CA3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363D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717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EA89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40B1" w14:textId="77777777" w:rsidR="00D32CA3" w:rsidRPr="0086052B" w:rsidRDefault="00D32C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A59B" w14:textId="77777777" w:rsidR="00D32CA3" w:rsidRPr="0086052B" w:rsidRDefault="00C277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Aneta Frankowska-Maciejewska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2D50" w14:textId="77777777" w:rsidR="00D32CA3" w:rsidRPr="0086052B" w:rsidRDefault="00C277A3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aneta.frankowska-maciejewska@uws.edu.pl</w:t>
            </w:r>
          </w:p>
        </w:tc>
      </w:tr>
      <w:tr w:rsidR="00560CB2" w:rsidRPr="00362B5A" w14:paraId="525AAF13" w14:textId="77777777" w:rsidTr="00560CB2">
        <w:trPr>
          <w:trHeight w:val="322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3AF9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Patogeny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rzadkich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zakażeń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człowieka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5BEA" w14:textId="77777777" w:rsidR="00560CB2" w:rsidRPr="004358BC" w:rsidRDefault="00560CB2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Pathogens causing rare human infections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0AC8" w14:textId="77777777" w:rsidR="00560CB2" w:rsidRPr="0086052B" w:rsidRDefault="00D62FDF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highlight w:val="yellow"/>
                <w:lang w:val="en-US" w:eastAsia="pl-PL"/>
              </w:rPr>
              <w:t>BRAK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6E47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88B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72AA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B941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AFC1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6159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4BD5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Aneta Frankowska-Maciejewska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DC35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aneta.frankowska-maciejewska@uws.edu.pl</w:t>
            </w:r>
          </w:p>
        </w:tc>
      </w:tr>
      <w:tr w:rsidR="00560CB2" w:rsidRPr="00362B5A" w14:paraId="05A77A98" w14:textId="77777777" w:rsidTr="00722136">
        <w:trPr>
          <w:trHeight w:val="125"/>
        </w:trPr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533A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Identyfikacja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organizmów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genetycznie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modyfikowanych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C46A" w14:textId="77777777" w:rsidR="00560CB2" w:rsidRPr="004358BC" w:rsidRDefault="00560CB2" w:rsidP="00B064C9">
            <w:pPr>
              <w:spacing w:before="120" w:after="12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4358BC">
              <w:rPr>
                <w:rFonts w:ascii="Arial" w:hAnsi="Arial" w:cs="Arial"/>
                <w:sz w:val="12"/>
                <w:lang w:val="en-GB"/>
              </w:rPr>
              <w:t>Identification of Genetically Modified Organisms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0985" w14:textId="77777777" w:rsidR="00560CB2" w:rsidRPr="0086052B" w:rsidRDefault="00D62FDF" w:rsidP="00B064C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highlight w:val="yellow"/>
                <w:lang w:val="en-US" w:eastAsia="pl-PL"/>
              </w:rPr>
              <w:t>BRAK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2CA0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D2F6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033B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BC70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B89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1F1D" w14:textId="77777777" w:rsidR="00560CB2" w:rsidRPr="0086052B" w:rsidRDefault="00560CB2" w:rsidP="00B064C9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54EF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Hubert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Sytykiewicz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D8B" w14:textId="77777777" w:rsidR="00560CB2" w:rsidRPr="0086052B" w:rsidRDefault="00560CB2" w:rsidP="00476C3B">
            <w:pPr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hubert.sytykiewicz@uws.edu.pl</w:t>
            </w:r>
          </w:p>
        </w:tc>
      </w:tr>
    </w:tbl>
    <w:p w14:paraId="0516DEAE" w14:textId="77777777" w:rsidR="00807496" w:rsidRPr="004358BC" w:rsidRDefault="00807496" w:rsidP="00DA475E">
      <w:pPr>
        <w:spacing w:line="360" w:lineRule="auto"/>
        <w:rPr>
          <w:rFonts w:ascii="Arial" w:hAnsi="Arial" w:cs="Arial"/>
          <w:sz w:val="18"/>
          <w:szCs w:val="16"/>
        </w:rPr>
      </w:pPr>
    </w:p>
    <w:sectPr w:rsidR="00807496" w:rsidRPr="004358BC" w:rsidSect="00CE5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16AB"/>
    <w:multiLevelType w:val="hybridMultilevel"/>
    <w:tmpl w:val="AA6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503DC"/>
    <w:rsid w:val="00081115"/>
    <w:rsid w:val="00082568"/>
    <w:rsid w:val="00097172"/>
    <w:rsid w:val="000D3A13"/>
    <w:rsid w:val="000E26F1"/>
    <w:rsid w:val="00104DB3"/>
    <w:rsid w:val="00153B7F"/>
    <w:rsid w:val="0017768D"/>
    <w:rsid w:val="00190DA7"/>
    <w:rsid w:val="00194CD0"/>
    <w:rsid w:val="00251476"/>
    <w:rsid w:val="002727AE"/>
    <w:rsid w:val="0027688A"/>
    <w:rsid w:val="00277E3D"/>
    <w:rsid w:val="002B0271"/>
    <w:rsid w:val="002D45FC"/>
    <w:rsid w:val="002F4D98"/>
    <w:rsid w:val="002F5985"/>
    <w:rsid w:val="0030287C"/>
    <w:rsid w:val="00306DBD"/>
    <w:rsid w:val="00346010"/>
    <w:rsid w:val="00352454"/>
    <w:rsid w:val="00354A94"/>
    <w:rsid w:val="00357B57"/>
    <w:rsid w:val="00362B5A"/>
    <w:rsid w:val="00375225"/>
    <w:rsid w:val="00380CC6"/>
    <w:rsid w:val="003856F0"/>
    <w:rsid w:val="00391422"/>
    <w:rsid w:val="00392E54"/>
    <w:rsid w:val="003A7152"/>
    <w:rsid w:val="003B5287"/>
    <w:rsid w:val="003C13A5"/>
    <w:rsid w:val="003D501C"/>
    <w:rsid w:val="003D6A6C"/>
    <w:rsid w:val="003E6648"/>
    <w:rsid w:val="00411A44"/>
    <w:rsid w:val="004173AE"/>
    <w:rsid w:val="00426C88"/>
    <w:rsid w:val="004358BC"/>
    <w:rsid w:val="00482035"/>
    <w:rsid w:val="00485260"/>
    <w:rsid w:val="004A1333"/>
    <w:rsid w:val="004B54D7"/>
    <w:rsid w:val="004D119B"/>
    <w:rsid w:val="004F72D5"/>
    <w:rsid w:val="004F77F2"/>
    <w:rsid w:val="005352B8"/>
    <w:rsid w:val="00545709"/>
    <w:rsid w:val="00560CB2"/>
    <w:rsid w:val="00573D34"/>
    <w:rsid w:val="005866BB"/>
    <w:rsid w:val="005B34EF"/>
    <w:rsid w:val="005F6029"/>
    <w:rsid w:val="005F645B"/>
    <w:rsid w:val="00601895"/>
    <w:rsid w:val="006242CA"/>
    <w:rsid w:val="00635D6E"/>
    <w:rsid w:val="00646439"/>
    <w:rsid w:val="0066461F"/>
    <w:rsid w:val="00665361"/>
    <w:rsid w:val="00680D3B"/>
    <w:rsid w:val="006A267F"/>
    <w:rsid w:val="006B5F48"/>
    <w:rsid w:val="006C3099"/>
    <w:rsid w:val="006F5E09"/>
    <w:rsid w:val="006F7B13"/>
    <w:rsid w:val="00721008"/>
    <w:rsid w:val="00722136"/>
    <w:rsid w:val="00756EA1"/>
    <w:rsid w:val="007C6E14"/>
    <w:rsid w:val="007F6BA3"/>
    <w:rsid w:val="00807496"/>
    <w:rsid w:val="008220B4"/>
    <w:rsid w:val="00831F9D"/>
    <w:rsid w:val="00850F48"/>
    <w:rsid w:val="0086052B"/>
    <w:rsid w:val="00864B51"/>
    <w:rsid w:val="00883773"/>
    <w:rsid w:val="008922CD"/>
    <w:rsid w:val="008A1121"/>
    <w:rsid w:val="008A2BA9"/>
    <w:rsid w:val="008A473B"/>
    <w:rsid w:val="008A6490"/>
    <w:rsid w:val="008A7D4B"/>
    <w:rsid w:val="008B1DB0"/>
    <w:rsid w:val="008E0F04"/>
    <w:rsid w:val="009110F9"/>
    <w:rsid w:val="00930E97"/>
    <w:rsid w:val="00932F66"/>
    <w:rsid w:val="00943092"/>
    <w:rsid w:val="009450C0"/>
    <w:rsid w:val="00953997"/>
    <w:rsid w:val="009623E5"/>
    <w:rsid w:val="00974E13"/>
    <w:rsid w:val="0099312B"/>
    <w:rsid w:val="00997BE4"/>
    <w:rsid w:val="009A0410"/>
    <w:rsid w:val="009B5298"/>
    <w:rsid w:val="009D5A24"/>
    <w:rsid w:val="00A0316D"/>
    <w:rsid w:val="00A14F40"/>
    <w:rsid w:val="00A34127"/>
    <w:rsid w:val="00A369CB"/>
    <w:rsid w:val="00A70B6C"/>
    <w:rsid w:val="00A856E2"/>
    <w:rsid w:val="00A96594"/>
    <w:rsid w:val="00AA306B"/>
    <w:rsid w:val="00AB5641"/>
    <w:rsid w:val="00AE36F3"/>
    <w:rsid w:val="00AE4D6A"/>
    <w:rsid w:val="00B270C3"/>
    <w:rsid w:val="00B67A9B"/>
    <w:rsid w:val="00B94241"/>
    <w:rsid w:val="00BB193C"/>
    <w:rsid w:val="00BF24E7"/>
    <w:rsid w:val="00BF7FCB"/>
    <w:rsid w:val="00C277A3"/>
    <w:rsid w:val="00C34103"/>
    <w:rsid w:val="00C469CC"/>
    <w:rsid w:val="00C473C5"/>
    <w:rsid w:val="00C54C95"/>
    <w:rsid w:val="00C61C18"/>
    <w:rsid w:val="00C74A24"/>
    <w:rsid w:val="00CA1E15"/>
    <w:rsid w:val="00CB6F4E"/>
    <w:rsid w:val="00CC00E2"/>
    <w:rsid w:val="00CC1D3C"/>
    <w:rsid w:val="00CE5F87"/>
    <w:rsid w:val="00CF65B5"/>
    <w:rsid w:val="00D11072"/>
    <w:rsid w:val="00D22D52"/>
    <w:rsid w:val="00D32CA3"/>
    <w:rsid w:val="00D52B4F"/>
    <w:rsid w:val="00D54B13"/>
    <w:rsid w:val="00D5743E"/>
    <w:rsid w:val="00D62FDF"/>
    <w:rsid w:val="00D734DD"/>
    <w:rsid w:val="00D7729E"/>
    <w:rsid w:val="00D83ABD"/>
    <w:rsid w:val="00DA0E77"/>
    <w:rsid w:val="00DA475E"/>
    <w:rsid w:val="00DF1F4F"/>
    <w:rsid w:val="00E16144"/>
    <w:rsid w:val="00E37969"/>
    <w:rsid w:val="00E72ABB"/>
    <w:rsid w:val="00E8544A"/>
    <w:rsid w:val="00EF5EF5"/>
    <w:rsid w:val="00EF69DB"/>
    <w:rsid w:val="00F2332C"/>
    <w:rsid w:val="00F36444"/>
    <w:rsid w:val="00F432C6"/>
    <w:rsid w:val="00F61CD6"/>
    <w:rsid w:val="00F64BB0"/>
    <w:rsid w:val="00F76420"/>
    <w:rsid w:val="00FB0F14"/>
    <w:rsid w:val="00FC5020"/>
    <w:rsid w:val="00FC5653"/>
    <w:rsid w:val="00FC568C"/>
    <w:rsid w:val="00FD0F16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F464"/>
  <w15:docId w15:val="{3450584C-0454-46C0-9820-4A28D9E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C0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5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marciniuk@uws.edu.pl" TargetMode="External"/><Relationship Id="rId13" Type="http://schemas.openxmlformats.org/officeDocument/2006/relationships/hyperlink" Target="mailto:pawel.marciniuk@uws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patoleta@uws.edu.pl" TargetMode="External"/><Relationship Id="rId12" Type="http://schemas.openxmlformats.org/officeDocument/2006/relationships/hyperlink" Target="mailto:pawe&#322;.marciniuk@uws.edu.pl" TargetMode="External"/><Relationship Id="rId17" Type="http://schemas.openxmlformats.org/officeDocument/2006/relationships/hyperlink" Target="mailto:marzena.stanska@uws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zena.stanska@uws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wel.marciniuk@uws.edu.pl" TargetMode="External"/><Relationship Id="rId11" Type="http://schemas.openxmlformats.org/officeDocument/2006/relationships/hyperlink" Target="mailto:katarzyna.lugowska@uws.edu.pl" TargetMode="External"/><Relationship Id="rId5" Type="http://schemas.openxmlformats.org/officeDocument/2006/relationships/hyperlink" Target="mailto:renata.modzelewska-lagodzin@uws.edu.pl" TargetMode="External"/><Relationship Id="rId15" Type="http://schemas.openxmlformats.org/officeDocument/2006/relationships/hyperlink" Target="mailto:barbara.patoleta@uws" TargetMode="External"/><Relationship Id="rId10" Type="http://schemas.openxmlformats.org/officeDocument/2006/relationships/hyperlink" Target="mailto:elzbieta.kondera@uws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wel.marciniuk@uws.edu.pl" TargetMode="External"/><Relationship Id="rId14" Type="http://schemas.openxmlformats.org/officeDocument/2006/relationships/hyperlink" Target="mailto:marzena.stansk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2023-11-20T10:30:00Z</cp:lastPrinted>
  <dcterms:created xsi:type="dcterms:W3CDTF">2024-06-24T11:25:00Z</dcterms:created>
  <dcterms:modified xsi:type="dcterms:W3CDTF">2024-06-24T11:25:00Z</dcterms:modified>
</cp:coreProperties>
</file>